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дитяч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ігров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майданчик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 № 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3,9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 xml:space="preserve">Гвардійців </w:t>
      </w:r>
      <w:proofErr w:type="spellStart"/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Широнінців</w:t>
      </w:r>
      <w:proofErr w:type="spellEnd"/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-Г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226C17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1-02-007369-a" w:history="1">
        <w:r w:rsidR="00226C17" w:rsidRPr="00226C17">
          <w:rPr>
            <w:rFonts w:ascii="Times New Roman" w:eastAsia="Times New Roman" w:hAnsi="Times New Roman"/>
            <w:sz w:val="28"/>
            <w:szCs w:val="28"/>
            <w:lang w:eastAsia="ru-RU"/>
          </w:rPr>
          <w:t>UA-2021-11-02-007369-a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дитячих ігрових майданчиків груп № 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3,9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3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391 547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391 547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26C17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229D7"/>
    <w:rsid w:val="007577F6"/>
    <w:rsid w:val="00772C36"/>
    <w:rsid w:val="00781786"/>
    <w:rsid w:val="007817FA"/>
    <w:rsid w:val="007A1D9A"/>
    <w:rsid w:val="007F73CF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62EA0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668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2-007369-a-kapitalnyj-remont-dytyachyx-ihrovyx-majdanchykiv-hrup-3-9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102</cp:revision>
  <cp:lastPrinted>2021-03-22T13:14:00Z</cp:lastPrinted>
  <dcterms:created xsi:type="dcterms:W3CDTF">2021-03-17T12:08:00Z</dcterms:created>
  <dcterms:modified xsi:type="dcterms:W3CDTF">2021-11-04T13:21:00Z</dcterms:modified>
</cp:coreProperties>
</file>